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20" w:rsidRPr="00C621AA" w:rsidRDefault="00650720" w:rsidP="00650720">
      <w:pPr>
        <w:pStyle w:val="50"/>
        <w:shd w:val="clear" w:color="auto" w:fill="auto"/>
        <w:spacing w:before="0" w:after="217" w:line="240" w:lineRule="exact"/>
        <w:jc w:val="left"/>
        <w:rPr>
          <w:b/>
        </w:rPr>
      </w:pPr>
      <w:r>
        <w:rPr>
          <w:b/>
        </w:rPr>
        <w:t xml:space="preserve">Приложение 1 </w:t>
      </w:r>
      <w:r w:rsidRPr="00C621AA">
        <w:rPr>
          <w:b/>
        </w:rPr>
        <w:t>Правила оформления тезисов докладов</w:t>
      </w:r>
      <w:bookmarkStart w:id="0" w:name="_GoBack"/>
      <w:bookmarkEnd w:id="0"/>
    </w:p>
    <w:p w:rsidR="00650720" w:rsidRDefault="00650720" w:rsidP="007B73FC">
      <w:pPr>
        <w:pStyle w:val="40"/>
        <w:keepNext/>
        <w:keepLines/>
        <w:shd w:val="clear" w:color="auto" w:fill="auto"/>
        <w:spacing w:before="0" w:after="120" w:line="240" w:lineRule="auto"/>
        <w:ind w:firstLine="0"/>
        <w:jc w:val="center"/>
        <w:outlineLvl w:val="0"/>
        <w:rPr>
          <w:sz w:val="28"/>
          <w:szCs w:val="28"/>
        </w:rPr>
      </w:pPr>
    </w:p>
    <w:p w:rsidR="007B73FC" w:rsidRPr="007B73FC" w:rsidRDefault="007B73FC" w:rsidP="007B73FC">
      <w:pPr>
        <w:pStyle w:val="40"/>
        <w:keepNext/>
        <w:keepLines/>
        <w:shd w:val="clear" w:color="auto" w:fill="auto"/>
        <w:spacing w:before="0" w:after="120" w:line="240" w:lineRule="auto"/>
        <w:ind w:firstLine="0"/>
        <w:jc w:val="center"/>
        <w:outlineLvl w:val="0"/>
        <w:rPr>
          <w:sz w:val="28"/>
          <w:szCs w:val="28"/>
        </w:rPr>
      </w:pPr>
      <w:r w:rsidRPr="007B73FC">
        <w:rPr>
          <w:sz w:val="28"/>
          <w:szCs w:val="28"/>
        </w:rPr>
        <w:t>О ВНУТРЕННЕМ ТРЕНИИ В ВОДНЫХ РАСТВОРАХ ЭЛЕКТРОЛИТОВ</w:t>
      </w:r>
    </w:p>
    <w:p w:rsidR="007B73FC" w:rsidRPr="007B73FC" w:rsidRDefault="007B73FC" w:rsidP="007B73F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B73FC">
        <w:rPr>
          <w:rFonts w:ascii="Times New Roman" w:hAnsi="Times New Roman" w:cs="Times New Roman"/>
          <w:sz w:val="28"/>
          <w:szCs w:val="28"/>
        </w:rPr>
        <w:t xml:space="preserve">Смирнова Е.Ю., </w:t>
      </w:r>
      <w:r w:rsidRPr="007B73FC">
        <w:rPr>
          <w:rFonts w:ascii="Times New Roman" w:eastAsiaTheme="minorHAnsi" w:hAnsi="Times New Roman" w:cs="Times New Roman"/>
          <w:sz w:val="28"/>
          <w:szCs w:val="28"/>
        </w:rPr>
        <w:t>Федорова С.Н.</w:t>
      </w:r>
      <w:r w:rsidRPr="007B73F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(3 курс)</w:t>
      </w:r>
    </w:p>
    <w:p w:rsidR="007B73FC" w:rsidRPr="007B73FC" w:rsidRDefault="007B73FC" w:rsidP="007B73FC">
      <w:pPr>
        <w:pStyle w:val="50"/>
        <w:shd w:val="clear" w:color="auto" w:fill="auto"/>
        <w:spacing w:before="0" w:after="120" w:line="240" w:lineRule="auto"/>
        <w:rPr>
          <w:sz w:val="28"/>
          <w:szCs w:val="28"/>
        </w:rPr>
      </w:pPr>
      <w:r w:rsidRPr="007B73FC">
        <w:rPr>
          <w:sz w:val="28"/>
          <w:szCs w:val="28"/>
        </w:rPr>
        <w:t xml:space="preserve">Ивановский государственный химико-технологический университет </w:t>
      </w:r>
    </w:p>
    <w:p w:rsidR="007B73FC" w:rsidRPr="00926E5D" w:rsidRDefault="007B73FC" w:rsidP="007B73FC">
      <w:pPr>
        <w:tabs>
          <w:tab w:val="left" w:leader="dot" w:pos="932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B73FC">
        <w:rPr>
          <w:rFonts w:ascii="Times New Roman" w:hAnsi="Times New Roman" w:cs="Times New Roman"/>
          <w:sz w:val="28"/>
          <w:szCs w:val="28"/>
        </w:rPr>
        <w:t>В данной работе показана возможность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метода </w:t>
      </w:r>
      <w:r w:rsidRPr="00926E5D">
        <w:rPr>
          <w:rFonts w:ascii="Times New Roman" w:hAnsi="Times New Roman" w:cs="Times New Roman"/>
          <w:sz w:val="28"/>
          <w:szCs w:val="28"/>
        </w:rPr>
        <w:t>рациональных параметров…</w:t>
      </w:r>
    </w:p>
    <w:p w:rsidR="00926E5D" w:rsidRPr="00926E5D" w:rsidRDefault="00926E5D" w:rsidP="00926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E5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1C2BE53" wp14:editId="370C44E7">
            <wp:extent cx="3143250" cy="17680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.rudalle.ru/images/82/41/b8/8241b8236e344175af994bca08cd3ee8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21" cy="177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E5D" w:rsidRPr="00926E5D" w:rsidRDefault="00926E5D" w:rsidP="00926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E5D">
        <w:rPr>
          <w:rFonts w:ascii="Times New Roman" w:hAnsi="Times New Roman" w:cs="Times New Roman"/>
          <w:sz w:val="28"/>
          <w:szCs w:val="28"/>
        </w:rPr>
        <w:t xml:space="preserve">Рисунок 1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6E5D">
        <w:rPr>
          <w:rFonts w:ascii="Times New Roman" w:hAnsi="Times New Roman" w:cs="Times New Roman"/>
          <w:sz w:val="28"/>
          <w:szCs w:val="28"/>
        </w:rPr>
        <w:t>ример подписи к рисунку: выравнивание по центру, межстрочный интервал одинарный, точка в конце не ставится</w:t>
      </w:r>
    </w:p>
    <w:p w:rsidR="007B73FC" w:rsidRDefault="007B73FC" w:rsidP="007B73FC">
      <w:pPr>
        <w:tabs>
          <w:tab w:val="left" w:leader="dot" w:pos="932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6E5D" w:rsidRPr="00926E5D" w:rsidRDefault="00926E5D" w:rsidP="00926E5D">
      <w:pPr>
        <w:pStyle w:val="21"/>
        <w:spacing w:line="240" w:lineRule="auto"/>
        <w:ind w:firstLine="0"/>
        <w:jc w:val="left"/>
        <w:rPr>
          <w:sz w:val="28"/>
        </w:rPr>
      </w:pPr>
      <w:r w:rsidRPr="00926E5D">
        <w:rPr>
          <w:sz w:val="28"/>
        </w:rPr>
        <w:t>Таблица 1 – пример</w:t>
      </w:r>
      <w:r>
        <w:rPr>
          <w:sz w:val="28"/>
        </w:rPr>
        <w:t xml:space="preserve"> подписи к</w:t>
      </w:r>
      <w:r w:rsidRPr="00926E5D">
        <w:rPr>
          <w:sz w:val="28"/>
        </w:rPr>
        <w:t xml:space="preserve"> таблиц</w:t>
      </w:r>
      <w:r>
        <w:rPr>
          <w:sz w:val="28"/>
        </w:rPr>
        <w:t>е</w:t>
      </w:r>
      <w:r w:rsidRPr="00926E5D">
        <w:rPr>
          <w:sz w:val="28"/>
        </w:rPr>
        <w:t>. Выравнивание подписи по левому краю, без абзацного отступа, межстрочный интервал одинарный.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26E5D" w:rsidTr="008410D3">
        <w:tc>
          <w:tcPr>
            <w:tcW w:w="3114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ЗАГОЛОВОК СТРОК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ЗАГОЛОВОК ГРАФА 1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ЗАГОЛОВОК ГРАФА 2</w:t>
            </w:r>
          </w:p>
        </w:tc>
      </w:tr>
      <w:tr w:rsidR="00926E5D" w:rsidTr="008410D3">
        <w:tc>
          <w:tcPr>
            <w:tcW w:w="3114" w:type="dxa"/>
          </w:tcPr>
          <w:p w:rsidR="00926E5D" w:rsidRPr="004A7C5A" w:rsidRDefault="00926E5D" w:rsidP="00E03F83">
            <w:pPr>
              <w:pStyle w:val="21"/>
              <w:ind w:firstLine="0"/>
              <w:jc w:val="center"/>
            </w:pPr>
            <w:r>
              <w:t>Пример первой строки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Первая строка графа 1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Первая строка графа 2</w:t>
            </w:r>
          </w:p>
        </w:tc>
      </w:tr>
      <w:tr w:rsidR="00926E5D" w:rsidTr="008410D3">
        <w:tc>
          <w:tcPr>
            <w:tcW w:w="3114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Пример второй строки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Вторая  строка графа 1</w:t>
            </w:r>
          </w:p>
        </w:tc>
        <w:tc>
          <w:tcPr>
            <w:tcW w:w="3115" w:type="dxa"/>
          </w:tcPr>
          <w:p w:rsidR="00926E5D" w:rsidRDefault="00926E5D" w:rsidP="00E03F83">
            <w:pPr>
              <w:pStyle w:val="21"/>
              <w:ind w:firstLine="0"/>
              <w:jc w:val="center"/>
            </w:pPr>
            <w:r>
              <w:t>Вторая строка графа 2</w:t>
            </w:r>
          </w:p>
        </w:tc>
      </w:tr>
    </w:tbl>
    <w:p w:rsidR="00926E5D" w:rsidRPr="00926E5D" w:rsidRDefault="00926E5D" w:rsidP="007B73FC">
      <w:pPr>
        <w:tabs>
          <w:tab w:val="left" w:leader="dot" w:pos="932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B73FC" w:rsidRDefault="007B73FC" w:rsidP="007B73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26E5D">
        <w:rPr>
          <w:rFonts w:ascii="Times New Roman" w:hAnsi="Times New Roman" w:cs="Times New Roman"/>
          <w:sz w:val="28"/>
          <w:szCs w:val="28"/>
        </w:rPr>
        <w:t>Список литературы (если необходимо)</w:t>
      </w:r>
      <w:r w:rsidR="003B5056">
        <w:rPr>
          <w:rFonts w:ascii="Times New Roman" w:hAnsi="Times New Roman" w:cs="Times New Roman"/>
          <w:sz w:val="28"/>
          <w:szCs w:val="28"/>
        </w:rPr>
        <w:t>:</w:t>
      </w:r>
    </w:p>
    <w:p w:rsidR="003B5056" w:rsidRDefault="003B5056" w:rsidP="003B5056">
      <w:pPr>
        <w:pStyle w:val="50"/>
        <w:shd w:val="clear" w:color="auto" w:fill="auto"/>
        <w:spacing w:before="0" w:after="120" w:line="240" w:lineRule="auto"/>
        <w:jc w:val="both"/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</w:pPr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1. </w:t>
      </w:r>
      <w:r w:rsidRPr="003B5056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Шутов, Д. А. Сравнительная кинетика изменения химического состава жидкого водного анода и катода тлеющего разряда постоянного тока в воздухе / Д. А. Шут</w:t>
      </w:r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ов, Н. А. </w:t>
      </w:r>
      <w:proofErr w:type="spellStart"/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Батова</w:t>
      </w:r>
      <w:proofErr w:type="spellEnd"/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, В. В. </w:t>
      </w:r>
      <w:proofErr w:type="gramStart"/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Рыбкин.</w:t>
      </w:r>
      <w:r w:rsidRPr="003B5056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/</w:t>
      </w:r>
      <w:proofErr w:type="gramEnd"/>
      <w:r w:rsidRPr="003B5056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/ Химия высоких энергий. – 2020. – Т. 54, № </w:t>
      </w:r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1. – С. 68–72</w:t>
      </w:r>
      <w:r w:rsidRPr="003B5056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.</w:t>
      </w:r>
    </w:p>
    <w:p w:rsidR="00191297" w:rsidRDefault="00191297" w:rsidP="00191297">
      <w:pPr>
        <w:pStyle w:val="50"/>
        <w:spacing w:after="120"/>
        <w:jc w:val="both"/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</w:pPr>
      <w:r w:rsidRPr="00191297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Работа выполнена рамках государственного задания на выполнение</w:t>
      </w:r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 </w:t>
      </w:r>
      <w:r w:rsidRPr="00191297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НИР (FZZW-2023-0010)</w:t>
      </w:r>
    </w:p>
    <w:p w:rsidR="00191297" w:rsidRPr="00191297" w:rsidRDefault="00191297" w:rsidP="00191297">
      <w:pPr>
        <w:pStyle w:val="50"/>
        <w:spacing w:after="120"/>
        <w:jc w:val="both"/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</w:pPr>
      <w:r w:rsidRPr="00191297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Работа выполнена при финансовой поддержке Российского Научного</w:t>
      </w:r>
      <w:r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 xml:space="preserve"> </w:t>
      </w:r>
      <w:r w:rsidRPr="00191297">
        <w:rPr>
          <w:rFonts w:eastAsia="Microsoft Sans Serif"/>
          <w:i w:val="0"/>
          <w:iCs w:val="0"/>
          <w:color w:val="000000"/>
          <w:sz w:val="28"/>
          <w:szCs w:val="28"/>
          <w:lang w:eastAsia="ru-RU" w:bidi="ru-RU"/>
        </w:rPr>
        <w:t>фонда, соглашение №22-73-10158</w:t>
      </w:r>
    </w:p>
    <w:p w:rsidR="007B73FC" w:rsidRPr="007B73FC" w:rsidRDefault="007B73FC" w:rsidP="007B73FC">
      <w:pPr>
        <w:pStyle w:val="50"/>
        <w:shd w:val="clear" w:color="auto" w:fill="auto"/>
        <w:spacing w:before="0" w:after="120" w:line="240" w:lineRule="auto"/>
        <w:jc w:val="right"/>
        <w:rPr>
          <w:sz w:val="28"/>
          <w:szCs w:val="28"/>
        </w:rPr>
      </w:pPr>
      <w:r w:rsidRPr="007B73FC">
        <w:rPr>
          <w:sz w:val="28"/>
          <w:szCs w:val="28"/>
        </w:rPr>
        <w:t>Руководитель: д.х.н., проф. Фролов Д.И.</w:t>
      </w:r>
    </w:p>
    <w:sectPr w:rsidR="007B73FC" w:rsidRPr="007B73FC" w:rsidSect="00572F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FC"/>
    <w:rsid w:val="00191297"/>
    <w:rsid w:val="003B5056"/>
    <w:rsid w:val="00572FE4"/>
    <w:rsid w:val="00650720"/>
    <w:rsid w:val="006D25B8"/>
    <w:rsid w:val="007B73FC"/>
    <w:rsid w:val="00926E5D"/>
    <w:rsid w:val="00E03F83"/>
    <w:rsid w:val="00E43EE0"/>
    <w:rsid w:val="00F3423D"/>
    <w:rsid w:val="00F8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5AD22-660A-49CC-BB88-F2ABA66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73F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;Курсив"/>
    <w:basedOn w:val="a0"/>
    <w:rsid w:val="007B73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7B73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Заголовок №4 + Не полужирный"/>
    <w:basedOn w:val="4"/>
    <w:rsid w:val="007B73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B73F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Курсив"/>
    <w:basedOn w:val="a0"/>
    <w:rsid w:val="007B73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7B73FC"/>
    <w:pPr>
      <w:shd w:val="clear" w:color="auto" w:fill="FFFFFF"/>
      <w:spacing w:before="120" w:after="300" w:line="0" w:lineRule="atLeast"/>
      <w:ind w:hanging="36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7B73FC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39"/>
    <w:rsid w:val="00926E5D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тчет 2"/>
    <w:basedOn w:val="a"/>
    <w:qFormat/>
    <w:rsid w:val="00926E5D"/>
    <w:pPr>
      <w:widowControl/>
      <w:spacing w:line="360" w:lineRule="auto"/>
      <w:ind w:firstLine="851"/>
      <w:jc w:val="both"/>
    </w:pPr>
    <w:rPr>
      <w:rFonts w:ascii="Times New Roman" w:eastAsia="Calibri" w:hAnsi="Times New Roman" w:cs="Times New Roman"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Александр Александрович</dc:creator>
  <cp:keywords/>
  <dc:description/>
  <cp:lastModifiedBy>Морохова Елизавета Сергеевна</cp:lastModifiedBy>
  <cp:revision>5</cp:revision>
  <dcterms:created xsi:type="dcterms:W3CDTF">2026-03-04T07:40:00Z</dcterms:created>
  <dcterms:modified xsi:type="dcterms:W3CDTF">2026-03-04T07:55:00Z</dcterms:modified>
</cp:coreProperties>
</file>