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О КОНФЕРЕНЦИИ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Участником школы-конференции может стать учитель и преподаватель математики, информатики, работающий в учреждении среднего и среднего профессионального образования.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Цель данного мероприятия: обсуждение преемственности школьных ФГОСов и образовательных программ ВУЗов; знакомство с Ивановским государственным химико-технологическим университетом.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Программа конференции включает пленарные, секционные доклады и неформальные дискуссии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В программе также запланированы экскурсии и ознакомление с учебно-методическим обеспечением кафедр (по желанию)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Все участники получат сертификаты об участии. Доклады, признанные лучшими на каждом круглом столе, будут отмечены дипломами ИГХТУ.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Cs w:val="24"/>
          <w:lang w:eastAsia="ru-RU"/>
        </w:rPr>
        <w:t>ФОРМА УЧАСТИЯ: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Очное участие с устным докладом;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Очное участие без доклада;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Заочное участие (публикация тезисов).</w:t>
      </w: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left="1069" w:hanging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Организационный взнос не предусмотрен.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ПРЕДВАРИТЕЛЬНАЯ ПРОГРАММА КОНФЕРЕНЦИИ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tbl>
      <w:tblPr>
        <w:tblW w:w="4503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384"/>
        <w:gridCol w:w="3118"/>
      </w:tblGrid>
      <w:tr>
        <w:trPr>
          <w:trHeight w:val="111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9.00-10.00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Регистрация участников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10.00-11.00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Открытие конференции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Пленарное заседание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11.00-12.30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круглых столов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12.30-13.30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13.30-15.00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секций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15.00-15.30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Cs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Cs w:val="24"/>
          <w:lang w:eastAsia="ru-RU"/>
        </w:rPr>
        <w:t>Программа мероприятия предусматривает работу следующих круглых столов: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Cs w:val="24"/>
          <w:lang w:eastAsia="ru-RU"/>
        </w:rPr>
        <w:t xml:space="preserve">Математическое образование в школе и вузе: преемственность, общие цели и задачи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Cs w:val="24"/>
          <w:lang w:eastAsia="ru-RU"/>
        </w:rPr>
        <w:t xml:space="preserve">Формирование среды для развития талантов в алгоритмическом программировании: траектория учителя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УЧАСТНИКИ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Cs w:val="24"/>
          <w:lang w:eastAsia="ru-RU"/>
        </w:rPr>
        <w:t xml:space="preserve">Для участия в школе-конференции приглашаются: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преподаватели математики общеобразовательных и профессиональных образовательных организаций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преподаватели информатики общеобразовательных и профессиональных образовательных организаций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Для участия необходимо в срок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до 2</w:t>
      </w: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 xml:space="preserve"> февраля 2025 г. (включительно)</w:t>
      </w:r>
      <w:r>
        <w:rPr>
          <w:rFonts w:eastAsia="Times New Roman" w:cs="Times New Roman" w:ascii="Times New Roman" w:hAnsi="Times New Roman"/>
          <w:szCs w:val="24"/>
          <w:lang w:eastAsia="ru-RU"/>
        </w:rPr>
        <w:t xml:space="preserve"> заполнить регистрационную форму на сайте конференции и получить подтверждение об участии от оргкомитета.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iCs/>
          <w:lang w:eastAsia="ru-RU"/>
        </w:rPr>
        <w:t>Министерство науки и высшего образования Российской Федерации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 xml:space="preserve">ФГБОУ ВО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Ивановский государственный химико-технологический университет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/>
        <w:drawing>
          <wp:inline distT="0" distB="0" distL="0" distR="0">
            <wp:extent cx="1259840" cy="1114425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III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Всероссийская </w:t>
        <w:br/>
        <w:t xml:space="preserve">конференция преподавателей математики и информатики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Style28"/>
        <w:jc w:val="center"/>
        <w:rPr>
          <w:rFonts w:ascii="Times New Roman" w:hAnsi="Times New Roman" w:cs="Times New Roman"/>
          <w:bCs/>
          <w:color w:val="0070C0"/>
          <w:sz w:val="32"/>
          <w:szCs w:val="32"/>
          <w:lang w:val="ru-RU"/>
        </w:rPr>
      </w:pPr>
      <w:r>
        <w:rPr>
          <w:rFonts w:cs="Times New Roman" w:ascii="Times New Roman" w:hAnsi="Times New Roman"/>
          <w:bCs/>
          <w:color w:val="0070C0"/>
          <w:sz w:val="32"/>
          <w:szCs w:val="32"/>
          <w:lang w:val="ru-RU"/>
        </w:rPr>
        <w:t>Преподавание математики и информатики: новые образовательные технологии и цифровые РЕСУРСЫ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27 февраля 2025 г.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Ивановский государственный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химико-технологический университет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i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г. Иваново</w:t>
      </w:r>
      <w:r>
        <w:br w:type="page"/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ОФОРМЛЕНИЕ ТЕЗИСОВ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Тезисы докладов подаются в электронном виде. Объем тезисов не должен превышать 1 страницу, включая рисунки, таблицы. 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Формат: документ Word, размер страницы А4.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Поля: 25 мм – сверху, справа, слева, снизу.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Шрифт: размер – 12; тип – Times New Roman; междустрочный интервал – 1.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i/>
          <w:iCs/>
          <w:u w:val="single"/>
        </w:rPr>
        <w:t>Пример оформления тезисов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РЕАЛИЗАЦИЯ ПРАКТИКО-ОРИЕНТИРОВАННОГО ОБУЧЕНИЯ….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 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>Иванов А.А.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Ивановский государственный химико-технологический университет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153000, г. Иваново, пр. Шереметевский, д. 7, e-mail: expert@isuct.ru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       </w:t>
      </w:r>
      <w:r>
        <w:rPr>
          <w:rFonts w:cs="Times New Roman" w:ascii="Times New Roman" w:hAnsi="Times New Roman"/>
        </w:rPr>
        <w:t>Текст тезисов Текст тезисов Текст тезисов Текст тезисов Текст тезисов Текст тезисов Текст тезисов Текст тезисов Текст тезисов Текст тезисов………..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       </w:t>
      </w:r>
      <w:r>
        <w:rPr>
          <w:rFonts w:cs="Times New Roman" w:ascii="Times New Roman" w:hAnsi="Times New Roman"/>
        </w:rPr>
        <w:t>Ссылки на литературу (при их наличии) обозначать как [1], [2] и т.д.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>Литература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Иванов А.А.. Название. –М.: КРАСАНД, 2018. –321 с.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Ильин А.А.. // ЖПХ. –2018. –Т. 60. –Вып. 9. –С. 100.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bCs/>
          <w:lang w:eastAsia="ru-RU"/>
        </w:rPr>
        <w:t>ЛОКАЛЬНЫЙ ОРГАНИЗАЦИОННЫЙ КОМИТЕТ: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Гордина Наталья Евгеньевна, ректор ИГХТУ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Смирнова Ольга Павловна, проректор по учебной работе ИГХТУ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Кокина Наталия Роальдовна, советник ректора ИГХТУ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Грименицкий Павел Николаевич, декан факультета ТУиЦИ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Смирнова Наталия Владимировна, заведующая кафедрой ИТиЦЭ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Зуева Галина Альбертовна, заведующая кафедрой ВиПМ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Кутузова Анна Сергеевна, доцент кафедры ИТиЦЭ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Митрофанова Алёна Александровна, старший преподаватель кафедры ВиПМ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МЕСТО ПРОВЕДЕНИЯ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: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КОНТАКТЫ: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153000, г. Иваново, Шереметевский пр., 7.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 xml:space="preserve">Ответственный секретарь: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Митрофанова Алёна Александровна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тел.: +7 (915) 8452358,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val="en-US"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e-mail: </w:t>
      </w:r>
      <w:hyperlink r:id="rId3">
        <w:r>
          <w:rPr>
            <w:rStyle w:val="-"/>
            <w:rFonts w:eastAsia="Times New Roman" w:cs="Times New Roman" w:ascii="Times New Roman" w:hAnsi="Times New Roman"/>
            <w:i/>
            <w:iCs/>
            <w:szCs w:val="24"/>
            <w:lang w:val="en-US" w:eastAsia="ru-RU"/>
          </w:rPr>
          <w:t>mitrofanova@isuct.ru</w:t>
        </w:r>
      </w:hyperlink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val="en-US"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Сайт</w:t>
      </w:r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: </w:t>
      </w:r>
      <w:hyperlink r:id="rId4">
        <w:r>
          <w:rPr>
            <w:rStyle w:val="-"/>
            <w:rFonts w:eastAsia="Times New Roman" w:cs="Times New Roman" w:ascii="Times New Roman" w:hAnsi="Times New Roman"/>
            <w:i/>
            <w:iCs/>
            <w:szCs w:val="24"/>
            <w:lang w:val="en-US" w:eastAsia="ru-RU"/>
          </w:rPr>
          <w:t>https://conf.isuct.ru/mathinfo2025/</w:t>
        </w:r>
      </w:hyperlink>
      <w:r>
        <w:rPr>
          <w:rStyle w:val="-"/>
          <w:rFonts w:eastAsia="Times New Roman" w:cs="Arial" w:ascii="Arial" w:hAnsi="Arial"/>
          <w:i/>
          <w:iCs/>
          <w:color w:val="0066CC"/>
          <w:sz w:val="20"/>
          <w:szCs w:val="20"/>
          <w:shd w:fill="FFFFFF" w:val="clear"/>
          <w:lang w:val="en-US" w:eastAsia="ru-RU"/>
        </w:rPr>
        <w:t xml:space="preserve">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szCs w:val="24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iCs/>
          <w:szCs w:val="24"/>
          <w:lang w:eastAsia="ru-RU"/>
        </w:rPr>
        <w:t>ОБ ИГХТУ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 xml:space="preserve">ИГХТУ ведет отсчет своего исторического пути от 1918 года - открытия в Иваново-Вознесенске политехнического института (ИВПИ), по сути, первого технического вуза, основанного в годы Советской власти. 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В 1930 году на базе химического факультета ИВПИ был создан самостоятельный вуз - Ивановский химико-технологический институт, с 1998 года - университет.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За почти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био- и нанотехнологии, пищевой и фарминдустрии, нефтехимии, химического машиностроения, производства стройматериалов, электроники, информационных систем и других отраслей.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созданы базовые кафедры на предприятиях и банковских учреждениях, проводится подготовка кадров для предприятий ОПК.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4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94410" cy="99441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continuous"/>
      <w:pgSz w:orient="landscape" w:w="16838" w:h="11906"/>
      <w:pgMar w:left="851" w:right="964" w:gutter="0" w:header="709" w:top="851" w:footer="709" w:bottom="1134"/>
      <w:cols w:num="3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2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basedOn w:val="DefaultParagraphFont"/>
    <w:uiPriority w:val="22"/>
    <w:qFormat/>
    <w:rsid w:val="005968f5"/>
    <w:rPr>
      <w:b/>
      <w:bCs/>
    </w:rPr>
  </w:style>
  <w:style w:type="character" w:styleId="Style14">
    <w:name w:val="Emphasis"/>
    <w:basedOn w:val="DefaultParagraphFont"/>
    <w:uiPriority w:val="20"/>
    <w:qFormat/>
    <w:rsid w:val="005968f5"/>
    <w:rPr>
      <w:i/>
      <w:iCs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5f1142"/>
    <w:rPr/>
  </w:style>
  <w:style w:type="character" w:styleId="Style16" w:customStyle="1">
    <w:name w:val="Нижний колонтитул Знак"/>
    <w:basedOn w:val="DefaultParagraphFont"/>
    <w:uiPriority w:val="99"/>
    <w:qFormat/>
    <w:rsid w:val="005f1142"/>
    <w:rPr/>
  </w:style>
  <w:style w:type="character" w:styleId="-">
    <w:name w:val="Hyperlink"/>
    <w:basedOn w:val="DefaultParagraphFont"/>
    <w:uiPriority w:val="99"/>
    <w:unhideWhenUsed/>
    <w:rsid w:val="00e8742d"/>
    <w:rPr>
      <w:color w:val="0563C1" w:themeColor="hyperlink"/>
      <w:u w:val="single"/>
    </w:rPr>
  </w:style>
  <w:style w:type="character" w:styleId="Style17">
    <w:name w:val="FollowedHyperlink"/>
    <w:basedOn w:val="DefaultParagraphFont"/>
    <w:uiPriority w:val="99"/>
    <w:semiHidden/>
    <w:unhideWhenUsed/>
    <w:rsid w:val="00cd2965"/>
    <w:rPr>
      <w:color w:val="954F72" w:themeColor="followedHyperlink"/>
      <w:u w:val="single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f12fa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a6f82"/>
    <w:rPr>
      <w:color w:val="605E5C"/>
      <w:shd w:fill="E1DFDD" w:val="clear"/>
    </w:rPr>
  </w:style>
  <w:style w:type="character" w:styleId="Style19" w:customStyle="1">
    <w:name w:val="Заголовок Знак"/>
    <w:basedOn w:val="DefaultParagraphFont"/>
    <w:uiPriority w:val="12"/>
    <w:qFormat/>
    <w:rsid w:val="00dc6bc2"/>
    <w:rPr>
      <w:rFonts w:ascii="Calibri Light" w:hAnsi="Calibri Light" w:eastAsia="" w:cs="" w:asciiTheme="majorHAnsi" w:cstheme="majorBidi" w:eastAsiaTheme="majorEastAsia" w:hAnsiTheme="majorHAnsi"/>
      <w:b/>
      <w:caps/>
      <w:color w:val="5B9BD5" w:themeColor="accent1"/>
      <w:kern w:val="2"/>
      <w:sz w:val="60"/>
      <w:szCs w:val="56"/>
      <w:lang w:val="en-US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4c72"/>
    <w:pPr>
      <w:spacing w:before="0" w:after="160"/>
      <w:ind w:left="720" w:hanging="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5"/>
    <w:uiPriority w:val="99"/>
    <w:unhideWhenUsed/>
    <w:rsid w:val="005f1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Style16"/>
    <w:uiPriority w:val="99"/>
    <w:unhideWhenUsed/>
    <w:rsid w:val="005f1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f12fa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6204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8">
    <w:name w:val="Title"/>
    <w:basedOn w:val="Normal"/>
    <w:next w:val="Normal"/>
    <w:link w:val="Style19"/>
    <w:uiPriority w:val="12"/>
    <w:qFormat/>
    <w:rsid w:val="00dc6bc2"/>
    <w:pPr>
      <w:spacing w:lineRule="auto" w:line="240" w:before="0" w:after="240"/>
      <w:contextualSpacing/>
    </w:pPr>
    <w:rPr>
      <w:rFonts w:ascii="Calibri Light" w:hAnsi="Calibri Light" w:eastAsia="" w:cs="" w:asciiTheme="majorHAnsi" w:cstheme="majorBidi" w:eastAsiaTheme="majorEastAsia" w:hAnsiTheme="majorHAnsi"/>
      <w:b/>
      <w:caps/>
      <w:color w:val="5B9BD5" w:themeColor="accent1"/>
      <w:kern w:val="2"/>
      <w:sz w:val="60"/>
      <w:szCs w:val="56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mitrofanova@isuct.ru" TargetMode="External"/><Relationship Id="rId4" Type="http://schemas.openxmlformats.org/officeDocument/2006/relationships/hyperlink" Target="https://conf.isuct.ru/mathinfo2025/" TargetMode="External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65D3-0A13-4BEC-8870-CA406DF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LibreOffice/7.5.4.2$Windows_X86_64 LibreOffice_project/36ccfdc35048b057fd9854c757a8b67ec53977b6</Application>
  <AppVersion>15.0000</AppVersion>
  <Pages>2</Pages>
  <Words>609</Words>
  <Characters>4574</Characters>
  <CharactersWithSpaces>5122</CharactersWithSpaces>
  <Paragraphs>87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HTMS</dc:creator>
  <dc:description/>
  <dc:language>ru-RU</dc:language>
  <cp:lastModifiedBy/>
  <dcterms:modified xsi:type="dcterms:W3CDTF">2025-01-24T12:41:25Z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